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C456D2" w:rsidRPr="00C456D2" w:rsidRDefault="00C456D2" w:rsidP="00C456D2">
      <w:pPr>
        <w:spacing w:line="480" w:lineRule="auto"/>
        <w:jc w:val="center"/>
        <w:rPr>
          <w:rFonts w:ascii="Times New Roman" w:hAnsi="Times New Roman" w:cs="Times New Roman"/>
          <w:sz w:val="24"/>
          <w:szCs w:val="24"/>
        </w:rPr>
      </w:pPr>
      <w:r w:rsidRPr="00C456D2">
        <w:rPr>
          <w:rFonts w:ascii="Times New Roman" w:hAnsi="Times New Roman" w:cs="Times New Roman"/>
          <w:sz w:val="24"/>
          <w:szCs w:val="24"/>
        </w:rPr>
        <w:t>Higher Education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C456D2" w:rsidRPr="00C456D2" w:rsidRDefault="00C456D2" w:rsidP="0039337F">
      <w:pPr>
        <w:spacing w:line="480" w:lineRule="auto"/>
        <w:ind w:firstLine="720"/>
        <w:jc w:val="center"/>
        <w:rPr>
          <w:rFonts w:ascii="Times New Roman" w:hAnsi="Times New Roman" w:cs="Times New Roman"/>
          <w:sz w:val="24"/>
          <w:szCs w:val="24"/>
        </w:rPr>
      </w:pPr>
      <w:r w:rsidRPr="00C456D2">
        <w:rPr>
          <w:rFonts w:ascii="Times New Roman" w:hAnsi="Times New Roman" w:cs="Times New Roman"/>
          <w:sz w:val="24"/>
          <w:szCs w:val="24"/>
        </w:rPr>
        <w:lastRenderedPageBreak/>
        <w:t>Higher Education</w:t>
      </w:r>
    </w:p>
    <w:p w:rsidR="0039337F"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Topic 2</w:t>
      </w:r>
      <w:r w:rsidR="0039337F">
        <w:rPr>
          <w:rFonts w:ascii="Times New Roman" w:hAnsi="Times New Roman" w:cs="Times New Roman"/>
          <w:b/>
          <w:sz w:val="24"/>
          <w:szCs w:val="24"/>
        </w:rPr>
        <w:t>: HED=Higher Education</w:t>
      </w:r>
    </w:p>
    <w:p w:rsidR="0061266D"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1</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Higher education institutions play an essential role in society because they produce future leaders, investors, and other experts. The</w:t>
      </w:r>
      <w:r w:rsidR="002205A6">
        <w:rPr>
          <w:rFonts w:ascii="Times New Roman" w:hAnsi="Times New Roman" w:cs="Times New Roman"/>
          <w:sz w:val="24"/>
          <w:szCs w:val="24"/>
        </w:rPr>
        <w:t>se</w:t>
      </w:r>
      <w:r w:rsidR="0026442E">
        <w:rPr>
          <w:rFonts w:ascii="Times New Roman" w:hAnsi="Times New Roman" w:cs="Times New Roman"/>
          <w:sz w:val="24"/>
          <w:szCs w:val="24"/>
        </w:rPr>
        <w:t xml:space="preserve"> </w:t>
      </w:r>
      <w:r w:rsidR="002205A6">
        <w:rPr>
          <w:rFonts w:ascii="Times New Roman" w:hAnsi="Times New Roman" w:cs="Times New Roman"/>
          <w:sz w:val="24"/>
          <w:szCs w:val="24"/>
        </w:rPr>
        <w:t>institutes</w:t>
      </w:r>
      <w:r>
        <w:rPr>
          <w:rFonts w:ascii="Times New Roman" w:hAnsi="Times New Roman" w:cs="Times New Roman"/>
          <w:sz w:val="24"/>
          <w:szCs w:val="24"/>
        </w:rPr>
        <w:t xml:space="preserve"> require active management to ensure that the operations comply with market requirements. </w:t>
      </w:r>
      <w:r>
        <w:rPr>
          <w:rFonts w:ascii="Times New Roman" w:hAnsi="Times New Roman" w:cs="Times New Roman"/>
          <w:color w:val="263238"/>
          <w:sz w:val="24"/>
          <w:szCs w:val="24"/>
        </w:rPr>
        <w:t>Lombardi (2013</w:t>
      </w:r>
      <w:r w:rsidR="0026442E">
        <w:rPr>
          <w:rFonts w:ascii="Times New Roman" w:hAnsi="Times New Roman" w:cs="Times New Roman"/>
          <w:color w:val="263238"/>
          <w:sz w:val="24"/>
          <w:szCs w:val="24"/>
        </w:rPr>
        <w:t xml:space="preserve">) </w:t>
      </w:r>
      <w:r>
        <w:rPr>
          <w:rFonts w:ascii="Times New Roman" w:hAnsi="Times New Roman" w:cs="Times New Roman"/>
          <w:sz w:val="24"/>
          <w:szCs w:val="24"/>
        </w:rPr>
        <w:t xml:space="preserve">affirms that universities are similar to organizations, and leaders have to ensure that they produce quality products to the </w:t>
      </w:r>
      <w:r w:rsidR="0026442E">
        <w:rPr>
          <w:rFonts w:ascii="Times New Roman" w:hAnsi="Times New Roman" w:cs="Times New Roman"/>
          <w:sz w:val="24"/>
          <w:szCs w:val="24"/>
        </w:rPr>
        <w:t xml:space="preserve">public. However, some colleges and </w:t>
      </w:r>
      <w:r>
        <w:rPr>
          <w:rFonts w:ascii="Times New Roman" w:hAnsi="Times New Roman" w:cs="Times New Roman"/>
          <w:sz w:val="24"/>
          <w:szCs w:val="24"/>
        </w:rPr>
        <w:t xml:space="preserve">universities fail to comply with these standards. Consequently, these organizations are closed, and this affects enrolled students. One of these institutions which had to be shut down was Mary Holmes College.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Presbyterian Church started Mary Holmes College as a missionary school. The college was meant to empower African American men and women in the United States. It was located in Mississippi since most of the target population was spread around the area. The school was officially closed in 2004, and several reasons caused its failure. First, the institution failed to cope with the competition. High education institutions have to compete for both student enrollment as well as funding from the federal government </w:t>
      </w:r>
      <w:r w:rsidR="002205A6">
        <w:rPr>
          <w:rFonts w:ascii="Times New Roman" w:hAnsi="Times New Roman" w:cs="Times New Roman"/>
          <w:sz w:val="24"/>
          <w:szCs w:val="24"/>
        </w:rPr>
        <w:t>(</w:t>
      </w:r>
      <w:r w:rsidR="002205A6">
        <w:rPr>
          <w:rFonts w:ascii="Times New Roman" w:hAnsi="Times New Roman" w:cs="Times New Roman"/>
          <w:color w:val="263238"/>
          <w:sz w:val="24"/>
          <w:szCs w:val="24"/>
        </w:rPr>
        <w:t xml:space="preserve">Lombardi, </w:t>
      </w:r>
      <w:r>
        <w:rPr>
          <w:rFonts w:ascii="Times New Roman" w:hAnsi="Times New Roman" w:cs="Times New Roman"/>
          <w:color w:val="263238"/>
          <w:sz w:val="24"/>
          <w:szCs w:val="24"/>
        </w:rPr>
        <w:t>2013)</w:t>
      </w:r>
      <w:r>
        <w:rPr>
          <w:rFonts w:ascii="Times New Roman" w:hAnsi="Times New Roman" w:cs="Times New Roman"/>
          <w:sz w:val="24"/>
          <w:szCs w:val="24"/>
        </w:rPr>
        <w:t xml:space="preserve">. The number of students who enrolled in the institution was declining each year. Furthermore, the institution lacked enough funding to develop strategies to attract more students.  The manager had to borrow a considerable amount of </w:t>
      </w:r>
      <w:r w:rsidR="002205A6">
        <w:rPr>
          <w:rFonts w:ascii="Times New Roman" w:hAnsi="Times New Roman" w:cs="Times New Roman"/>
          <w:sz w:val="24"/>
          <w:szCs w:val="24"/>
        </w:rPr>
        <w:t xml:space="preserve">money </w:t>
      </w:r>
      <w:r>
        <w:rPr>
          <w:rFonts w:ascii="Times New Roman" w:hAnsi="Times New Roman" w:cs="Times New Roman"/>
          <w:sz w:val="24"/>
          <w:szCs w:val="24"/>
        </w:rPr>
        <w:t xml:space="preserve">which </w:t>
      </w:r>
      <w:r w:rsidR="002205A6">
        <w:rPr>
          <w:rFonts w:ascii="Times New Roman" w:hAnsi="Times New Roman" w:cs="Times New Roman"/>
          <w:sz w:val="24"/>
          <w:szCs w:val="24"/>
        </w:rPr>
        <w:t>was</w:t>
      </w:r>
      <w:r>
        <w:rPr>
          <w:rFonts w:ascii="Times New Roman" w:hAnsi="Times New Roman" w:cs="Times New Roman"/>
          <w:sz w:val="24"/>
          <w:szCs w:val="24"/>
        </w:rPr>
        <w:t xml:space="preserve"> later mishandled. Consequently, the institution was declared bankrupt</w:t>
      </w:r>
      <w:r w:rsidR="0061266D">
        <w:rPr>
          <w:rFonts w:ascii="Times New Roman" w:hAnsi="Times New Roman" w:cs="Times New Roman"/>
          <w:sz w:val="24"/>
          <w:szCs w:val="24"/>
        </w:rPr>
        <w:t xml:space="preserve"> </w:t>
      </w:r>
      <w:r w:rsidR="003130A2">
        <w:rPr>
          <w:rFonts w:ascii="Times New Roman" w:hAnsi="Times New Roman" w:cs="Times New Roman"/>
          <w:sz w:val="24"/>
          <w:szCs w:val="24"/>
        </w:rPr>
        <w:t>(</w:t>
      </w:r>
      <w:r w:rsidR="003130A2">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Mary Holmes College lacked a product-market focus. The academic core of the institution failed to develop effective strategies and expand the number of courses. Although the </w:t>
      </w:r>
      <w:r>
        <w:rPr>
          <w:rFonts w:ascii="Times New Roman" w:hAnsi="Times New Roman" w:cs="Times New Roman"/>
          <w:sz w:val="24"/>
          <w:szCs w:val="24"/>
        </w:rPr>
        <w:lastRenderedPageBreak/>
        <w:t>college benefited a lot of students, it ought to have updated the courses to incorporate a diverse number of learners. For example, the college mainly focused on religious education, grammar, and literature. Third, the college may have failed because it wasn’t located close enough to potential clients. By early 2000, Af</w:t>
      </w:r>
      <w:r w:rsidR="003130A2">
        <w:rPr>
          <w:rFonts w:ascii="Times New Roman" w:hAnsi="Times New Roman" w:cs="Times New Roman"/>
          <w:sz w:val="24"/>
          <w:szCs w:val="24"/>
        </w:rPr>
        <w:t xml:space="preserve">rican Americans had migrated to different </w:t>
      </w:r>
      <w:r>
        <w:rPr>
          <w:rFonts w:ascii="Times New Roman" w:hAnsi="Times New Roman" w:cs="Times New Roman"/>
          <w:sz w:val="24"/>
          <w:szCs w:val="24"/>
        </w:rPr>
        <w:t>parts of the country. However, the college only had one brunch in Mississippi, and this limited the number of new students (</w:t>
      </w:r>
      <w:r>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 xml:space="preserv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managers of the college were not aggressive enough to explore new strategies to promote success. For instance, the administration repeated the same courses over the years.  Also, the primary sources of funding were only from the government and charity organizations. Therefore, the college became in debt when the Southern Association of Colleges and Schools withdrew their support (</w:t>
      </w:r>
      <w:r>
        <w:rPr>
          <w:rFonts w:ascii="Times New Roman" w:hAnsi="Times New Roman" w:cs="Times New Roman"/>
          <w:color w:val="222222"/>
          <w:sz w:val="24"/>
          <w:szCs w:val="24"/>
          <w:shd w:val="clear" w:color="auto" w:fill="FFFFFF"/>
        </w:rPr>
        <w:t>Silverstein, 2005)</w:t>
      </w:r>
      <w:r>
        <w:rPr>
          <w:rFonts w:ascii="Times New Roman" w:hAnsi="Times New Roman" w:cs="Times New Roman"/>
          <w:sz w:val="24"/>
          <w:szCs w:val="24"/>
        </w:rPr>
        <w:t xml:space="preserve">. </w:t>
      </w:r>
    </w:p>
    <w:p w:rsidR="0039337F" w:rsidRDefault="0061266D" w:rsidP="003933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2: </w:t>
      </w:r>
      <w:r w:rsidR="0039337F">
        <w:rPr>
          <w:rFonts w:ascii="Times New Roman" w:hAnsi="Times New Roman" w:cs="Times New Roman"/>
          <w:b/>
          <w:sz w:val="24"/>
          <w:szCs w:val="24"/>
        </w:rPr>
        <w:t>University Strategic Plan: Northwestern University</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Northwest</w:t>
      </w:r>
      <w:r w:rsidR="003130A2">
        <w:rPr>
          <w:rFonts w:ascii="Times New Roman" w:hAnsi="Times New Roman" w:cs="Times New Roman"/>
          <w:sz w:val="24"/>
          <w:szCs w:val="24"/>
        </w:rPr>
        <w:t>ern</w:t>
      </w:r>
      <w:r>
        <w:rPr>
          <w:rFonts w:ascii="Times New Roman" w:hAnsi="Times New Roman" w:cs="Times New Roman"/>
          <w:sz w:val="24"/>
          <w:szCs w:val="24"/>
        </w:rPr>
        <w:t xml:space="preserve"> University has developed a plan to ensure the institution provides quality education to its student. The strategy entails the details that the administration aims to achieve. Also, this plan was guided by the vice president, who involved the staff, faculty, and student representatives. The policy is divided into four sections. First, the vice president intends to promote discovery through research. This approach will be achieved by investing in studies such as biomedical research to improve the general health of the public (</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rPr>
        <w:t xml:space="preserve">. </w:t>
      </w:r>
    </w:p>
    <w:p w:rsidR="0039337F" w:rsidRDefault="0039337F" w:rsidP="003933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the administration intends to promote integration by exposing learners to opportunities such as internships. These programs will equip learners with the ability to solve real-life problems. Third, the institution also intends to connect learners from different background. This </w:t>
      </w:r>
      <w:r w:rsidR="003130A2">
        <w:rPr>
          <w:rFonts w:ascii="Times New Roman" w:hAnsi="Times New Roman" w:cs="Times New Roman"/>
          <w:sz w:val="24"/>
          <w:szCs w:val="24"/>
        </w:rPr>
        <w:t>tactic</w:t>
      </w:r>
      <w:r>
        <w:rPr>
          <w:rFonts w:ascii="Times New Roman" w:hAnsi="Times New Roman" w:cs="Times New Roman"/>
          <w:sz w:val="24"/>
          <w:szCs w:val="24"/>
        </w:rPr>
        <w:t xml:space="preserve"> will allow students to appreciate </w:t>
      </w:r>
      <w:r w:rsidR="003130A2">
        <w:rPr>
          <w:rFonts w:ascii="Times New Roman" w:hAnsi="Times New Roman" w:cs="Times New Roman"/>
          <w:sz w:val="24"/>
          <w:szCs w:val="24"/>
        </w:rPr>
        <w:t>different</w:t>
      </w:r>
      <w:r>
        <w:rPr>
          <w:rFonts w:ascii="Times New Roman" w:hAnsi="Times New Roman" w:cs="Times New Roman"/>
          <w:sz w:val="24"/>
          <w:szCs w:val="24"/>
        </w:rPr>
        <w:t xml:space="preserve"> culture</w:t>
      </w:r>
      <w:r w:rsidR="003130A2">
        <w:rPr>
          <w:rFonts w:ascii="Times New Roman" w:hAnsi="Times New Roman" w:cs="Times New Roman"/>
          <w:sz w:val="24"/>
          <w:szCs w:val="24"/>
        </w:rPr>
        <w:t>s</w:t>
      </w:r>
      <w:r>
        <w:rPr>
          <w:rFonts w:ascii="Times New Roman" w:hAnsi="Times New Roman" w:cs="Times New Roman"/>
          <w:sz w:val="24"/>
          <w:szCs w:val="24"/>
        </w:rPr>
        <w:t xml:space="preserve">. Moreover, the </w:t>
      </w:r>
      <w:r>
        <w:rPr>
          <w:rFonts w:ascii="Times New Roman" w:hAnsi="Times New Roman" w:cs="Times New Roman"/>
          <w:sz w:val="24"/>
          <w:szCs w:val="24"/>
        </w:rPr>
        <w:lastRenderedPageBreak/>
        <w:t>administration will ensure there is a perfect environment for students to interact and share ideas. Finally, this plan also considers engagement by creating partnerships with government agencies and research organizations (</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rPr>
        <w:t xml:space="preserve">. </w:t>
      </w:r>
    </w:p>
    <w:p w:rsidR="0061266D" w:rsidRPr="0061266D" w:rsidRDefault="0061266D" w:rsidP="0061266D">
      <w:pPr>
        <w:spacing w:line="480" w:lineRule="auto"/>
        <w:ind w:firstLine="720"/>
        <w:jc w:val="center"/>
        <w:rPr>
          <w:rFonts w:ascii="Times New Roman" w:hAnsi="Times New Roman" w:cs="Times New Roman"/>
          <w:b/>
          <w:sz w:val="24"/>
          <w:szCs w:val="24"/>
        </w:rPr>
      </w:pPr>
      <w:r w:rsidRPr="0061266D">
        <w:rPr>
          <w:rFonts w:ascii="Times New Roman" w:hAnsi="Times New Roman" w:cs="Times New Roman"/>
          <w:b/>
          <w:sz w:val="24"/>
          <w:szCs w:val="24"/>
        </w:rPr>
        <w:t>Question 3.</w:t>
      </w:r>
    </w:p>
    <w:p w:rsidR="0039337F" w:rsidRDefault="0039337F" w:rsidP="0039337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 xml:space="preserve">A university president plays a vital role in the success of the institution. One of these leaders that I believe to be effective is </w:t>
      </w:r>
      <w:r>
        <w:rPr>
          <w:rFonts w:ascii="Times New Roman" w:hAnsi="Times New Roman" w:cs="Times New Roman"/>
          <w:sz w:val="24"/>
          <w:szCs w:val="24"/>
          <w:shd w:val="clear" w:color="auto" w:fill="FFFFFF"/>
        </w:rPr>
        <w:t xml:space="preserve">Dr. Kim Schatzel from Towson University. She demonstrates specific characteristics which make her compelling. To begin, Dr. Schatzel is an effective communicator. She engages faculty members and student representatives through focus group discussions. This tactic enables her to manage the campus effectively. Second, she is accountable by making decisions which promote the success of the university. For example, she ensures that the strategic plan is implemented to provide quality education to learners. Third, Dr. Schatzel has technical knowledge which is a requirement for a good leader. She has a Ph.D. in Business Administration and more than 20 years of experience in the field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Kotler &amp; Murphy, 2015)</w:t>
      </w:r>
      <w:r>
        <w:rPr>
          <w:rFonts w:ascii="Times New Roman" w:hAnsi="Times New Roman" w:cs="Times New Roman"/>
          <w:sz w:val="24"/>
          <w:szCs w:val="24"/>
          <w:shd w:val="clear" w:color="auto" w:fill="FFFFFF"/>
        </w:rPr>
        <w:t xml:space="preserve">. </w:t>
      </w:r>
    </w:p>
    <w:p w:rsidR="0061266D" w:rsidRDefault="0039337F" w:rsidP="0061266D">
      <w:pPr>
        <w:spacing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Topic 2:</w:t>
      </w:r>
      <w:r w:rsidR="0061266D">
        <w:rPr>
          <w:rFonts w:ascii="Times New Roman" w:hAnsi="Times New Roman" w:cs="Times New Roman"/>
          <w:b/>
          <w:sz w:val="24"/>
          <w:szCs w:val="24"/>
          <w:shd w:val="clear" w:color="auto" w:fill="FFFFFF"/>
        </w:rPr>
        <w:t xml:space="preserve"> Bonus questions;</w:t>
      </w:r>
      <w:r>
        <w:rPr>
          <w:rFonts w:ascii="Times New Roman" w:hAnsi="Times New Roman" w:cs="Times New Roman"/>
          <w:b/>
          <w:sz w:val="24"/>
          <w:szCs w:val="24"/>
          <w:shd w:val="clear" w:color="auto" w:fill="FFFFFF"/>
        </w:rPr>
        <w:t xml:space="preserve"> Reflection and Practice</w:t>
      </w:r>
    </w:p>
    <w:p w:rsidR="0061266D" w:rsidRPr="0061266D" w:rsidRDefault="0061266D" w:rsidP="0061266D">
      <w:pPr>
        <w:spacing w:line="480" w:lineRule="auto"/>
        <w:ind w:firstLine="720"/>
        <w:jc w:val="center"/>
        <w:rPr>
          <w:rFonts w:ascii="Times New Roman" w:hAnsi="Times New Roman" w:cs="Times New Roman"/>
          <w:b/>
          <w:sz w:val="24"/>
          <w:szCs w:val="24"/>
          <w:shd w:val="clear" w:color="auto" w:fill="FFFFFF"/>
        </w:rPr>
      </w:pPr>
      <w:r w:rsidRPr="0061266D">
        <w:rPr>
          <w:rFonts w:ascii="Times New Roman" w:hAnsi="Times New Roman" w:cs="Times New Roman"/>
          <w:b/>
          <w:sz w:val="24"/>
          <w:szCs w:val="24"/>
          <w:shd w:val="clear" w:color="auto" w:fill="FFFFFF"/>
        </w:rPr>
        <w:t>Question 1</w:t>
      </w:r>
    </w:p>
    <w:p w:rsidR="00B873C4" w:rsidRDefault="0039337F" w:rsidP="00B873C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As a leader of the start-up university, the mission </w:t>
      </w:r>
      <w:r w:rsidR="0026442E">
        <w:rPr>
          <w:rFonts w:ascii="Times New Roman" w:hAnsi="Times New Roman" w:cs="Times New Roman"/>
          <w:sz w:val="24"/>
          <w:szCs w:val="24"/>
          <w:shd w:val="clear" w:color="auto" w:fill="FFFFFF"/>
        </w:rPr>
        <w:t>statement of the university would</w:t>
      </w:r>
      <w:r>
        <w:rPr>
          <w:rFonts w:ascii="Times New Roman" w:hAnsi="Times New Roman" w:cs="Times New Roman"/>
          <w:sz w:val="24"/>
          <w:szCs w:val="24"/>
          <w:shd w:val="clear" w:color="auto" w:fill="FFFFFF"/>
        </w:rPr>
        <w:t xml:space="preserve"> be: To become a leading higher education institute which provides quality scientific research to solve environmental problems.  </w:t>
      </w:r>
      <w:bookmarkStart w:id="0" w:name="_GoBack"/>
      <w:bookmarkEnd w:id="0"/>
    </w:p>
    <w:p w:rsidR="0061266D" w:rsidRDefault="0061266D" w:rsidP="00B873C4">
      <w:pPr>
        <w:spacing w:line="480" w:lineRule="auto"/>
        <w:ind w:firstLine="720"/>
        <w:rPr>
          <w:rFonts w:ascii="Times New Roman" w:hAnsi="Times New Roman" w:cs="Times New Roman"/>
          <w:sz w:val="24"/>
          <w:szCs w:val="24"/>
          <w:shd w:val="clear" w:color="auto" w:fill="FFFFFF"/>
        </w:rPr>
      </w:pPr>
    </w:p>
    <w:p w:rsidR="0061266D" w:rsidRDefault="0061266D" w:rsidP="00B873C4">
      <w:pPr>
        <w:spacing w:line="480" w:lineRule="auto"/>
        <w:ind w:firstLine="720"/>
        <w:rPr>
          <w:rFonts w:ascii="Times New Roman" w:hAnsi="Times New Roman" w:cs="Times New Roman"/>
          <w:sz w:val="24"/>
          <w:szCs w:val="24"/>
          <w:shd w:val="clear" w:color="auto" w:fill="FFFFFF"/>
        </w:rPr>
      </w:pPr>
    </w:p>
    <w:p w:rsidR="0061266D" w:rsidRPr="0061266D" w:rsidRDefault="0061266D" w:rsidP="0061266D">
      <w:pPr>
        <w:spacing w:line="480" w:lineRule="auto"/>
        <w:ind w:firstLine="720"/>
        <w:jc w:val="center"/>
        <w:rPr>
          <w:rFonts w:ascii="Times New Roman" w:hAnsi="Times New Roman" w:cs="Times New Roman"/>
          <w:b/>
          <w:sz w:val="24"/>
          <w:szCs w:val="24"/>
          <w:shd w:val="clear" w:color="auto" w:fill="FFFFFF"/>
        </w:rPr>
      </w:pPr>
      <w:r w:rsidRPr="0061266D">
        <w:rPr>
          <w:rFonts w:ascii="Times New Roman" w:hAnsi="Times New Roman" w:cs="Times New Roman"/>
          <w:b/>
          <w:sz w:val="24"/>
          <w:szCs w:val="24"/>
          <w:shd w:val="clear" w:color="auto" w:fill="FFFFFF"/>
        </w:rPr>
        <w:lastRenderedPageBreak/>
        <w:t>Question2</w:t>
      </w:r>
    </w:p>
    <w:p w:rsidR="0039337F" w:rsidRDefault="0039337F" w:rsidP="0039337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vision statement will be: to produce graduates who can provide quality professional services and promote the wellbeing of the community.</w:t>
      </w: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39337F" w:rsidRDefault="0039337F"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39337F">
      <w:pPr>
        <w:spacing w:line="480" w:lineRule="auto"/>
        <w:ind w:firstLine="720"/>
        <w:jc w:val="center"/>
        <w:rPr>
          <w:rFonts w:ascii="Times New Roman" w:hAnsi="Times New Roman" w:cs="Times New Roman"/>
          <w:sz w:val="24"/>
          <w:szCs w:val="24"/>
          <w:shd w:val="clear" w:color="auto" w:fill="FFFFFF"/>
        </w:rPr>
      </w:pPr>
    </w:p>
    <w:p w:rsidR="0061266D" w:rsidRDefault="0061266D" w:rsidP="0061266D">
      <w:pPr>
        <w:spacing w:line="480" w:lineRule="auto"/>
        <w:rPr>
          <w:rFonts w:ascii="Times New Roman" w:hAnsi="Times New Roman" w:cs="Times New Roman"/>
          <w:sz w:val="24"/>
          <w:szCs w:val="24"/>
          <w:shd w:val="clear" w:color="auto" w:fill="FFFFFF"/>
        </w:rPr>
      </w:pPr>
    </w:p>
    <w:p w:rsidR="0039337F" w:rsidRDefault="0039337F" w:rsidP="0061266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39337F" w:rsidRDefault="0039337F" w:rsidP="0039337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Kotler, P., &amp; Murphy, P. E. (2015).Strategic planning for higher education. </w:t>
      </w:r>
      <w:r>
        <w:rPr>
          <w:rFonts w:ascii="Times New Roman" w:hAnsi="Times New Roman" w:cs="Times New Roman"/>
          <w:i/>
          <w:iCs/>
          <w:color w:val="222222"/>
          <w:sz w:val="24"/>
          <w:szCs w:val="24"/>
          <w:shd w:val="clear" w:color="auto" w:fill="FFFFFF"/>
        </w:rPr>
        <w:t>The journal of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52</w:t>
      </w:r>
      <w:r>
        <w:rPr>
          <w:rFonts w:ascii="Times New Roman" w:hAnsi="Times New Roman" w:cs="Times New Roman"/>
          <w:color w:val="222222"/>
          <w:sz w:val="24"/>
          <w:szCs w:val="24"/>
          <w:shd w:val="clear" w:color="auto" w:fill="FFFFFF"/>
        </w:rPr>
        <w:t>(5), 470-489.</w:t>
      </w:r>
    </w:p>
    <w:p w:rsidR="0039337F" w:rsidRDefault="0039337F" w:rsidP="0039337F">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63238"/>
          <w:sz w:val="24"/>
          <w:szCs w:val="24"/>
        </w:rPr>
        <w:t>Lombardi, V. (2013). </w:t>
      </w:r>
      <w:r>
        <w:rPr>
          <w:rFonts w:ascii="Times New Roman" w:hAnsi="Times New Roman" w:cs="Times New Roman"/>
          <w:i/>
          <w:iCs/>
          <w:color w:val="263238"/>
          <w:sz w:val="24"/>
          <w:szCs w:val="24"/>
        </w:rPr>
        <w:t>How Universities Work.</w:t>
      </w:r>
      <w:r>
        <w:rPr>
          <w:rFonts w:ascii="Times New Roman" w:hAnsi="Times New Roman" w:cs="Times New Roman"/>
          <w:color w:val="263238"/>
          <w:sz w:val="24"/>
          <w:szCs w:val="24"/>
        </w:rPr>
        <w:t> Baltimore: Johns Hopkins University Press.</w:t>
      </w:r>
    </w:p>
    <w:p w:rsidR="0039337F" w:rsidRDefault="0039337F" w:rsidP="0039337F">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22222"/>
          <w:sz w:val="24"/>
          <w:szCs w:val="24"/>
          <w:shd w:val="clear" w:color="auto" w:fill="FFFFFF"/>
        </w:rPr>
        <w:t xml:space="preserve">Silverstein, E. (2005). It’s official: Mary Holmes is closed. </w:t>
      </w:r>
      <w:r>
        <w:rPr>
          <w:rFonts w:ascii="Times New Roman" w:hAnsi="Times New Roman" w:cs="Times New Roman"/>
          <w:i/>
          <w:color w:val="222222"/>
          <w:sz w:val="24"/>
          <w:szCs w:val="24"/>
          <w:shd w:val="clear" w:color="auto" w:fill="FFFFFF"/>
        </w:rPr>
        <w:t>Presbyterian News Service.</w:t>
      </w:r>
    </w:p>
    <w:p w:rsidR="00EC2FE4" w:rsidRPr="001E7F21" w:rsidRDefault="00EC2FE4" w:rsidP="00E34291">
      <w:pPr>
        <w:spacing w:line="480" w:lineRule="auto"/>
        <w:ind w:firstLine="720"/>
        <w:jc w:val="center"/>
        <w:rPr>
          <w:rFonts w:ascii="Times New Roman" w:hAnsi="Times New Roman" w:cs="Times New Roman"/>
          <w:sz w:val="24"/>
          <w:szCs w:val="24"/>
        </w:rPr>
      </w:pPr>
    </w:p>
    <w:sectPr w:rsidR="00EC2FE4"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CF7" w:rsidRDefault="00581CF7">
      <w:pPr>
        <w:spacing w:after="0" w:line="240" w:lineRule="auto"/>
      </w:pPr>
      <w:r>
        <w:separator/>
      </w:r>
    </w:p>
  </w:endnote>
  <w:endnote w:type="continuationSeparator" w:id="1">
    <w:p w:rsidR="00581CF7" w:rsidRDefault="00581C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CF7" w:rsidRDefault="00581CF7">
      <w:pPr>
        <w:spacing w:after="0" w:line="240" w:lineRule="auto"/>
      </w:pPr>
      <w:r>
        <w:separator/>
      </w:r>
    </w:p>
  </w:footnote>
  <w:footnote w:type="continuationSeparator" w:id="1">
    <w:p w:rsidR="00581CF7" w:rsidRDefault="00581C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C456D2" w:rsidP="00A574B0">
        <w:pPr>
          <w:spacing w:line="480" w:lineRule="auto"/>
          <w:rPr>
            <w:rFonts w:ascii="Times New Roman" w:hAnsi="Times New Roman" w:cs="Times New Roman"/>
            <w:sz w:val="24"/>
            <w:szCs w:val="24"/>
          </w:rPr>
        </w:pPr>
        <w:r w:rsidRPr="00C456D2">
          <w:rPr>
            <w:rFonts w:ascii="Times New Roman" w:hAnsi="Times New Roman" w:cs="Times New Roman"/>
            <w:sz w:val="24"/>
            <w:szCs w:val="24"/>
          </w:rPr>
          <w:t>HIGHER EDUCATION</w:t>
        </w:r>
        <w:r w:rsidR="00FA2C0B">
          <w:rPr>
            <w:rFonts w:ascii="Times New Roman" w:hAnsi="Times New Roman" w:cs="Times New Roman"/>
            <w:sz w:val="24"/>
            <w:szCs w:val="24"/>
          </w:rPr>
          <w:tab/>
        </w:r>
        <w:r w:rsidR="00A574B0">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D86343">
          <w:rPr>
            <w:rFonts w:ascii="Times New Roman" w:hAnsi="Times New Roman" w:cs="Times New Roman"/>
            <w:sz w:val="24"/>
            <w:szCs w:val="24"/>
          </w:rPr>
          <w:tab/>
        </w:r>
        <w:r w:rsidR="00DB5006"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DB5006" w:rsidRPr="00E01015">
          <w:rPr>
            <w:rFonts w:ascii="Times New Roman" w:hAnsi="Times New Roman" w:cs="Times New Roman"/>
            <w:sz w:val="24"/>
            <w:szCs w:val="24"/>
          </w:rPr>
          <w:fldChar w:fldCharType="separate"/>
        </w:r>
        <w:r w:rsidR="00905D48">
          <w:rPr>
            <w:rFonts w:ascii="Times New Roman" w:hAnsi="Times New Roman" w:cs="Times New Roman"/>
            <w:noProof/>
            <w:sz w:val="24"/>
            <w:szCs w:val="24"/>
          </w:rPr>
          <w:t>2</w:t>
        </w:r>
        <w:r w:rsidR="00DB5006"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C456D2" w:rsidRPr="00C456D2">
      <w:rPr>
        <w:rFonts w:ascii="Times New Roman" w:hAnsi="Times New Roman" w:cs="Times New Roman"/>
        <w:sz w:val="24"/>
        <w:szCs w:val="24"/>
      </w:rPr>
      <w:t>HIGHER EDUCATION</w:t>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519F"/>
    <w:rsid w:val="000170CF"/>
    <w:rsid w:val="00031605"/>
    <w:rsid w:val="00035AAD"/>
    <w:rsid w:val="00056022"/>
    <w:rsid w:val="00060308"/>
    <w:rsid w:val="00070D0A"/>
    <w:rsid w:val="000720D4"/>
    <w:rsid w:val="000758C0"/>
    <w:rsid w:val="00076CFC"/>
    <w:rsid w:val="0008767A"/>
    <w:rsid w:val="00090B61"/>
    <w:rsid w:val="00091234"/>
    <w:rsid w:val="0009150A"/>
    <w:rsid w:val="000964C4"/>
    <w:rsid w:val="000A3853"/>
    <w:rsid w:val="000C3B23"/>
    <w:rsid w:val="000C4FB9"/>
    <w:rsid w:val="000C63B8"/>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A73CF"/>
    <w:rsid w:val="001A7E39"/>
    <w:rsid w:val="001B49D2"/>
    <w:rsid w:val="001C2D9F"/>
    <w:rsid w:val="001C5853"/>
    <w:rsid w:val="001D0EC8"/>
    <w:rsid w:val="001E0659"/>
    <w:rsid w:val="001E7F21"/>
    <w:rsid w:val="001F57CF"/>
    <w:rsid w:val="00202D2E"/>
    <w:rsid w:val="00205FE0"/>
    <w:rsid w:val="00210055"/>
    <w:rsid w:val="00216D97"/>
    <w:rsid w:val="00220578"/>
    <w:rsid w:val="002205A6"/>
    <w:rsid w:val="00221365"/>
    <w:rsid w:val="002336DE"/>
    <w:rsid w:val="00262D34"/>
    <w:rsid w:val="0026442E"/>
    <w:rsid w:val="00270214"/>
    <w:rsid w:val="00273A38"/>
    <w:rsid w:val="0027606D"/>
    <w:rsid w:val="002A1715"/>
    <w:rsid w:val="002A3319"/>
    <w:rsid w:val="002D1A62"/>
    <w:rsid w:val="002D269B"/>
    <w:rsid w:val="002D7078"/>
    <w:rsid w:val="002E2FEE"/>
    <w:rsid w:val="002E604C"/>
    <w:rsid w:val="002E7251"/>
    <w:rsid w:val="002F0B01"/>
    <w:rsid w:val="002F283D"/>
    <w:rsid w:val="002F5718"/>
    <w:rsid w:val="0030539F"/>
    <w:rsid w:val="00311E7C"/>
    <w:rsid w:val="003130A2"/>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337F"/>
    <w:rsid w:val="0039455A"/>
    <w:rsid w:val="003957A7"/>
    <w:rsid w:val="003A0AB8"/>
    <w:rsid w:val="003A3F68"/>
    <w:rsid w:val="003C4965"/>
    <w:rsid w:val="003D11C0"/>
    <w:rsid w:val="003D2460"/>
    <w:rsid w:val="003D63F4"/>
    <w:rsid w:val="003D7785"/>
    <w:rsid w:val="003E41AE"/>
    <w:rsid w:val="003E6690"/>
    <w:rsid w:val="00407016"/>
    <w:rsid w:val="00436520"/>
    <w:rsid w:val="0044422C"/>
    <w:rsid w:val="00452A3C"/>
    <w:rsid w:val="00452E0B"/>
    <w:rsid w:val="00461CCD"/>
    <w:rsid w:val="00464F68"/>
    <w:rsid w:val="00465E17"/>
    <w:rsid w:val="00466493"/>
    <w:rsid w:val="004703C8"/>
    <w:rsid w:val="00474C6F"/>
    <w:rsid w:val="004808E1"/>
    <w:rsid w:val="004920C7"/>
    <w:rsid w:val="0049602D"/>
    <w:rsid w:val="004B4DF6"/>
    <w:rsid w:val="004D3DF0"/>
    <w:rsid w:val="004D7373"/>
    <w:rsid w:val="004E00F3"/>
    <w:rsid w:val="004E486F"/>
    <w:rsid w:val="004F0B50"/>
    <w:rsid w:val="004F4571"/>
    <w:rsid w:val="00500ECA"/>
    <w:rsid w:val="00501074"/>
    <w:rsid w:val="00501403"/>
    <w:rsid w:val="005105FC"/>
    <w:rsid w:val="0052037D"/>
    <w:rsid w:val="00524D71"/>
    <w:rsid w:val="00532BCF"/>
    <w:rsid w:val="00536C83"/>
    <w:rsid w:val="00545DBE"/>
    <w:rsid w:val="00551846"/>
    <w:rsid w:val="00555103"/>
    <w:rsid w:val="00557455"/>
    <w:rsid w:val="00571B47"/>
    <w:rsid w:val="005756E2"/>
    <w:rsid w:val="0058170C"/>
    <w:rsid w:val="00581CF7"/>
    <w:rsid w:val="00592CA7"/>
    <w:rsid w:val="005A485A"/>
    <w:rsid w:val="005B21D6"/>
    <w:rsid w:val="005C6003"/>
    <w:rsid w:val="005D021E"/>
    <w:rsid w:val="005E09CD"/>
    <w:rsid w:val="005F6C9B"/>
    <w:rsid w:val="00600D47"/>
    <w:rsid w:val="00601142"/>
    <w:rsid w:val="0061266D"/>
    <w:rsid w:val="00622876"/>
    <w:rsid w:val="00633B8A"/>
    <w:rsid w:val="0064244B"/>
    <w:rsid w:val="00643823"/>
    <w:rsid w:val="006472CF"/>
    <w:rsid w:val="00683171"/>
    <w:rsid w:val="00683ED1"/>
    <w:rsid w:val="00691146"/>
    <w:rsid w:val="00692A1A"/>
    <w:rsid w:val="00696FDD"/>
    <w:rsid w:val="006C297C"/>
    <w:rsid w:val="006C3F03"/>
    <w:rsid w:val="006C555E"/>
    <w:rsid w:val="006C6C40"/>
    <w:rsid w:val="006C7372"/>
    <w:rsid w:val="006D2ABD"/>
    <w:rsid w:val="006F35CD"/>
    <w:rsid w:val="006F51DA"/>
    <w:rsid w:val="00707A46"/>
    <w:rsid w:val="00723FD4"/>
    <w:rsid w:val="00742789"/>
    <w:rsid w:val="00761751"/>
    <w:rsid w:val="0077559E"/>
    <w:rsid w:val="00785C7D"/>
    <w:rsid w:val="00795A9B"/>
    <w:rsid w:val="007B1435"/>
    <w:rsid w:val="007B5539"/>
    <w:rsid w:val="007B68B9"/>
    <w:rsid w:val="007C1D4E"/>
    <w:rsid w:val="007C1F2B"/>
    <w:rsid w:val="007C4905"/>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156E"/>
    <w:rsid w:val="008F0BFD"/>
    <w:rsid w:val="00905D48"/>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2A57"/>
    <w:rsid w:val="009F7EBE"/>
    <w:rsid w:val="00A1148E"/>
    <w:rsid w:val="00A25FFA"/>
    <w:rsid w:val="00A4253E"/>
    <w:rsid w:val="00A51778"/>
    <w:rsid w:val="00A574B0"/>
    <w:rsid w:val="00A60A13"/>
    <w:rsid w:val="00A71E7B"/>
    <w:rsid w:val="00A9105A"/>
    <w:rsid w:val="00A91FE3"/>
    <w:rsid w:val="00AA1712"/>
    <w:rsid w:val="00AC378C"/>
    <w:rsid w:val="00AD21AA"/>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873C4"/>
    <w:rsid w:val="00B91907"/>
    <w:rsid w:val="00B929DB"/>
    <w:rsid w:val="00BA1617"/>
    <w:rsid w:val="00BA36D0"/>
    <w:rsid w:val="00BA52D0"/>
    <w:rsid w:val="00BB194D"/>
    <w:rsid w:val="00BB5DBC"/>
    <w:rsid w:val="00BC2C6B"/>
    <w:rsid w:val="00BC6A94"/>
    <w:rsid w:val="00BD3BFB"/>
    <w:rsid w:val="00BD623A"/>
    <w:rsid w:val="00BD7310"/>
    <w:rsid w:val="00C02ECD"/>
    <w:rsid w:val="00C03282"/>
    <w:rsid w:val="00C121EE"/>
    <w:rsid w:val="00C30EEF"/>
    <w:rsid w:val="00C429DE"/>
    <w:rsid w:val="00C456D2"/>
    <w:rsid w:val="00C470B4"/>
    <w:rsid w:val="00C503A1"/>
    <w:rsid w:val="00C57AE7"/>
    <w:rsid w:val="00C654ED"/>
    <w:rsid w:val="00C762F3"/>
    <w:rsid w:val="00C85C92"/>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2EFC"/>
    <w:rsid w:val="00CF3E69"/>
    <w:rsid w:val="00D00BE3"/>
    <w:rsid w:val="00D02C03"/>
    <w:rsid w:val="00D03A1E"/>
    <w:rsid w:val="00D04853"/>
    <w:rsid w:val="00D077BE"/>
    <w:rsid w:val="00D11F3D"/>
    <w:rsid w:val="00D16A90"/>
    <w:rsid w:val="00D16DBB"/>
    <w:rsid w:val="00D24677"/>
    <w:rsid w:val="00D25F0C"/>
    <w:rsid w:val="00D359C8"/>
    <w:rsid w:val="00D50D9E"/>
    <w:rsid w:val="00D61EAB"/>
    <w:rsid w:val="00D63CD8"/>
    <w:rsid w:val="00D80E4D"/>
    <w:rsid w:val="00D8105A"/>
    <w:rsid w:val="00D86343"/>
    <w:rsid w:val="00D86EF5"/>
    <w:rsid w:val="00D96693"/>
    <w:rsid w:val="00DA0C27"/>
    <w:rsid w:val="00DA5300"/>
    <w:rsid w:val="00DB1255"/>
    <w:rsid w:val="00DB5006"/>
    <w:rsid w:val="00DB56EB"/>
    <w:rsid w:val="00DB7BE7"/>
    <w:rsid w:val="00DC4070"/>
    <w:rsid w:val="00DD1C6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6A0D"/>
    <w:rsid w:val="00E86E2B"/>
    <w:rsid w:val="00E875DD"/>
    <w:rsid w:val="00E90D9D"/>
    <w:rsid w:val="00E913ED"/>
    <w:rsid w:val="00E923E4"/>
    <w:rsid w:val="00E937B4"/>
    <w:rsid w:val="00E97007"/>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E0B"/>
    <w:rsid w:val="00F74793"/>
    <w:rsid w:val="00F75AFE"/>
    <w:rsid w:val="00F85A72"/>
    <w:rsid w:val="00F86E12"/>
    <w:rsid w:val="00F903BA"/>
    <w:rsid w:val="00F90D80"/>
    <w:rsid w:val="00F969C6"/>
    <w:rsid w:val="00FA2C0B"/>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430155">
      <w:bodyDiv w:val="1"/>
      <w:marLeft w:val="0"/>
      <w:marRight w:val="0"/>
      <w:marTop w:val="0"/>
      <w:marBottom w:val="0"/>
      <w:divBdr>
        <w:top w:val="none" w:sz="0" w:space="0" w:color="auto"/>
        <w:left w:val="none" w:sz="0" w:space="0" w:color="auto"/>
        <w:bottom w:val="none" w:sz="0" w:space="0" w:color="auto"/>
        <w:right w:val="none" w:sz="0" w:space="0" w:color="auto"/>
      </w:divBdr>
    </w:div>
    <w:div w:id="1654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2019-09-05T18:00:00Z</dcterms:created>
  <dcterms:modified xsi:type="dcterms:W3CDTF">2019-09-05T18:00:00Z</dcterms:modified>
</cp:coreProperties>
</file>